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CFEC5" w14:textId="4B54A205" w:rsidR="00FC0219" w:rsidRDefault="00FC0219" w:rsidP="00FC0219">
      <w:pPr>
        <w:pStyle w:val="NormalWeb"/>
        <w:jc w:val="center"/>
        <w:rPr>
          <w:b/>
        </w:rPr>
      </w:pPr>
      <w:r w:rsidRPr="00FC0219">
        <w:rPr>
          <w:b/>
        </w:rPr>
        <w:t>"Railway Engineering in Action: A Two-Day Technical Workshop"</w:t>
      </w:r>
    </w:p>
    <w:p w14:paraId="035E6194" w14:textId="5C456112" w:rsidR="00FC0219" w:rsidRPr="00FC0219" w:rsidRDefault="00FC0219" w:rsidP="00FC0219">
      <w:pPr>
        <w:pStyle w:val="NormalWeb"/>
        <w:jc w:val="center"/>
        <w:rPr>
          <w:b/>
        </w:rPr>
      </w:pPr>
      <w:r>
        <w:rPr>
          <w:rStyle w:val="Strong"/>
        </w:rPr>
        <w:t>4</w:t>
      </w:r>
      <w:r w:rsidRPr="00FC0219">
        <w:rPr>
          <w:rStyle w:val="Strong"/>
          <w:vertAlign w:val="superscript"/>
        </w:rPr>
        <w:t>th</w:t>
      </w:r>
      <w:r>
        <w:rPr>
          <w:rStyle w:val="Strong"/>
        </w:rPr>
        <w:t xml:space="preserve"> -5</w:t>
      </w:r>
      <w:r w:rsidRPr="00FC0219">
        <w:rPr>
          <w:rStyle w:val="Strong"/>
          <w:vertAlign w:val="superscript"/>
        </w:rPr>
        <w:t>th</w:t>
      </w:r>
      <w:r>
        <w:rPr>
          <w:rStyle w:val="Strong"/>
        </w:rPr>
        <w:t xml:space="preserve"> October 2025</w:t>
      </w:r>
    </w:p>
    <w:p w14:paraId="44BCA1EA" w14:textId="7B9C63C9" w:rsidR="00FC0219" w:rsidRDefault="00FC0219" w:rsidP="00FC0219">
      <w:pPr>
        <w:pStyle w:val="NormalWeb"/>
        <w:jc w:val="both"/>
      </w:pPr>
      <w:r w:rsidRPr="00FC0219">
        <w:t>The</w:t>
      </w:r>
      <w:r w:rsidRPr="00FC0219">
        <w:rPr>
          <w:b/>
        </w:rPr>
        <w:t xml:space="preserve"> Institution’s Innovation Council (IIC)</w:t>
      </w:r>
      <w:r>
        <w:t xml:space="preserve"> of </w:t>
      </w:r>
      <w:r w:rsidRPr="00FC0219">
        <w:rPr>
          <w:b/>
        </w:rPr>
        <w:t>Dronacharya Group of Institutions (DGI)</w:t>
      </w:r>
      <w:r>
        <w:t xml:space="preserve">, Greater Noida, organized a two-day technical workshop on </w:t>
      </w:r>
      <w:r>
        <w:rPr>
          <w:rStyle w:val="Strong"/>
        </w:rPr>
        <w:t>October 4th and 5th, 2025</w:t>
      </w:r>
      <w:r>
        <w:t xml:space="preserve"> at the </w:t>
      </w:r>
      <w:r w:rsidRPr="00FC0219">
        <w:rPr>
          <w:b/>
        </w:rPr>
        <w:t>Eastern Railway, Sealdah Division, Kolkata</w:t>
      </w:r>
      <w:r>
        <w:t xml:space="preserve">. This initiative was designed to provide students from the Mechanical and Electrical Engineering departments with immersive exposure to the real-world engineering practices and operational frameworks of Indian Railways—one of the largest and most complex transportation systems in the world. The workshop was conducted under the expert mentorship of </w:t>
      </w:r>
      <w:r>
        <w:rPr>
          <w:rStyle w:val="Strong"/>
        </w:rPr>
        <w:t>Dr. Saket Kumar</w:t>
      </w:r>
      <w:r>
        <w:t>, Faculty of Mechanical Engineering, who played a pivotal role in guiding students through the technical landscape of railway systems.</w:t>
      </w:r>
    </w:p>
    <w:p w14:paraId="139C7111" w14:textId="77777777" w:rsidR="00FC0219" w:rsidRDefault="00FC0219" w:rsidP="00FC0219">
      <w:pPr>
        <w:pStyle w:val="NormalWeb"/>
        <w:jc w:val="both"/>
      </w:pPr>
      <w:r>
        <w:t xml:space="preserve">On </w:t>
      </w:r>
      <w:r>
        <w:rPr>
          <w:rStyle w:val="Strong"/>
        </w:rPr>
        <w:t>Day 1</w:t>
      </w:r>
      <w:r>
        <w:t>, the students were formally welcomed by officials from Eastern Railway and introduced to the strategic importance of the Sealdah Division within the national railway network. The day began with a safety orientation and technical briefing, followed by a comprehensive tour of the mechanical and electrical maintenance facilities. Students observed the inspection and servicing of rolling stock, explored the layout and function of locomotive components, and gained insights into depot-level operations. The sessions emphasized the integration of mechanical and electrical systems in ensuring the reliability and efficiency of railway services. This foundational exposure helped students appreciate the scale, precision, and coordination required in railway engineering.</w:t>
      </w:r>
    </w:p>
    <w:p w14:paraId="73AA5198" w14:textId="77777777" w:rsidR="00FC0219" w:rsidRDefault="00FC0219" w:rsidP="00FC0219">
      <w:pPr>
        <w:pStyle w:val="NormalWeb"/>
        <w:jc w:val="both"/>
      </w:pPr>
      <w:r>
        <w:rPr>
          <w:rStyle w:val="Strong"/>
        </w:rPr>
        <w:t>Day 2</w:t>
      </w:r>
      <w:r>
        <w:t xml:space="preserve"> of the workshop focused on deeper technical engagement and hands-on learning. Students attended detailed sessions on traction systems, power distribution, and fault diagnostics. They witnessed live demonstrations of preventive maintenance procedures and explored the assembly and functioning of bogies and braking systems. A visit to the control room offered a behind-the-scenes look at train dispatch operations, signaling systems, and the real-time coordination involved in managing train movements. Throughout the day, students interacted with experienced railway engineers and technical staff, asking questions and discussing engineering challenges faced in the field. These interactions enriched their understanding of subsystem coordination and exposed them to the practical realities of working in a high-stakes transportation environment.</w:t>
      </w:r>
    </w:p>
    <w:p w14:paraId="3D369E35" w14:textId="77777777" w:rsidR="00FC6EEF" w:rsidRDefault="00FC6EEF" w:rsidP="00FC0219">
      <w:pPr>
        <w:pStyle w:val="NormalWeb"/>
        <w:jc w:val="both"/>
      </w:pPr>
      <w:r>
        <w:t>Dr. Saket Kumar’s mentorship throughout the workshop ensured that students remained engaged, inquisitive, and reflective. He encouraged them to connect theoretical concepts from their coursework with the practical systems they observed, fostering a deeper appreciation for applied engineering and its entrepreneurial potential. By exploring the operational intricacies of Indian Railways, students began to identify real-world challenges that could be transformed into innovative business ideas. Their enthusiasm was evident as they documented their experiences through photographs, notes, and group reflections—demonstrating not only technical curiosity but also an emerging mindset geared toward solution-driven thinking and enterprise creation.</w:t>
      </w:r>
    </w:p>
    <w:p w14:paraId="590B9A64" w14:textId="1A3D5019" w:rsidR="00FC0219" w:rsidRDefault="00FC0219" w:rsidP="00FC0219">
      <w:pPr>
        <w:pStyle w:val="NormalWeb"/>
        <w:jc w:val="both"/>
      </w:pPr>
      <w:r>
        <w:rPr>
          <w:rStyle w:val="Strong"/>
        </w:rPr>
        <w:t>Objective:</w:t>
      </w:r>
      <w:r>
        <w:t xml:space="preserve"> To provide engineering students with hands-on exposure to railway systems and enhance their understanding of industrial engineering practices. </w:t>
      </w:r>
    </w:p>
    <w:p w14:paraId="42E253C7" w14:textId="7FB4E03E" w:rsidR="00FC0219" w:rsidRDefault="00FC0219" w:rsidP="00FC0219">
      <w:pPr>
        <w:pStyle w:val="NormalWeb"/>
        <w:jc w:val="both"/>
      </w:pPr>
      <w:r>
        <w:rPr>
          <w:rStyle w:val="Strong"/>
        </w:rPr>
        <w:t>Benefit:</w:t>
      </w:r>
      <w:r>
        <w:t xml:space="preserve"> Students gained practical insights, technical confidence, and industry-relevant </w:t>
      </w:r>
    </w:p>
    <w:p w14:paraId="748B8C7A" w14:textId="03A37B2C" w:rsidR="00FC0219" w:rsidRDefault="00FC0219">
      <w:pPr>
        <w:rPr>
          <w:sz w:val="12"/>
        </w:rPr>
      </w:pPr>
      <w:r>
        <w:lastRenderedPageBreak/>
        <w:t>FACEBOOK:</w:t>
      </w:r>
      <w:hyperlink r:id="rId4" w:history="1">
        <w:r w:rsidRPr="005D5D42">
          <w:rPr>
            <w:rStyle w:val="Hyperlink"/>
            <w:sz w:val="12"/>
          </w:rPr>
          <w:t>https://www.facebook.com/DronacharyaGreaterNoida/posts/pfbid02UF9ECtA94tDhJDC9esvoNqN9QC8zQq4xBUfHo69ccTe9smy3HMkppApDc68Fwp4gl</w:t>
        </w:r>
      </w:hyperlink>
    </w:p>
    <w:p w14:paraId="1CCBCDEA" w14:textId="2608684B" w:rsidR="00FC0219" w:rsidRDefault="00FC0219">
      <w:pPr>
        <w:rPr>
          <w:rStyle w:val="Hyperlink"/>
          <w:rFonts w:ascii="Times New Roman" w:hAnsi="Times New Roman" w:cs="Times New Roman"/>
          <w:sz w:val="16"/>
          <w:szCs w:val="24"/>
        </w:rPr>
      </w:pPr>
      <w:r>
        <w:rPr>
          <w:rFonts w:ascii="Times New Roman" w:hAnsi="Times New Roman" w:cs="Times New Roman"/>
          <w:sz w:val="24"/>
          <w:szCs w:val="24"/>
        </w:rPr>
        <w:t xml:space="preserve">INSTAGRAM: </w:t>
      </w:r>
      <w:hyperlink r:id="rId5" w:history="1">
        <w:r w:rsidRPr="002B4D0E">
          <w:rPr>
            <w:rStyle w:val="Hyperlink"/>
            <w:rFonts w:ascii="Times New Roman" w:hAnsi="Times New Roman" w:cs="Times New Roman"/>
            <w:sz w:val="16"/>
            <w:szCs w:val="24"/>
          </w:rPr>
          <w:t>https://www.instagram.com/p/DAQZqAMhfYW/?utm_source=ig_web_copy_link&amp;igsh=MzRlODBiNWFlZA==</w:t>
        </w:r>
      </w:hyperlink>
    </w:p>
    <w:p w14:paraId="2B95D007" w14:textId="77777777" w:rsidR="008F2EA2" w:rsidRDefault="008F2EA2">
      <w:pPr>
        <w:rPr>
          <w:rStyle w:val="Hyperlink"/>
          <w:rFonts w:ascii="Times New Roman" w:hAnsi="Times New Roman" w:cs="Times New Roman"/>
          <w:sz w:val="16"/>
          <w:szCs w:val="24"/>
        </w:rPr>
      </w:pPr>
    </w:p>
    <w:p w14:paraId="2FEAEF9A" w14:textId="3051E38F" w:rsidR="008F2EA2" w:rsidRDefault="008F2EA2">
      <w:pPr>
        <w:rPr>
          <w:rFonts w:ascii="Times New Roman" w:hAnsi="Times New Roman" w:cs="Times New Roman"/>
          <w:sz w:val="24"/>
          <w:szCs w:val="24"/>
        </w:rPr>
      </w:pPr>
      <w:bookmarkStart w:id="0" w:name="_GoBack"/>
      <w:r>
        <w:rPr>
          <w:noProof/>
        </w:rPr>
        <w:drawing>
          <wp:inline distT="0" distB="0" distL="0" distR="0" wp14:anchorId="22B4D473" wp14:editId="599AE322">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End w:id="0"/>
    </w:p>
    <w:p w14:paraId="083910B2" w14:textId="55CCA97E" w:rsidR="00FC0219" w:rsidRPr="00FC0219" w:rsidRDefault="00CB263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50B0EE" wp14:editId="4CA3A284">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A4B62B0" wp14:editId="3C9E76FF">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C96E45E" wp14:editId="2647F4B2">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173069D" wp14:editId="31832542">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FA4C8EF" wp14:editId="0F393197">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78F196C" wp14:editId="203034D1">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23E6186" w14:textId="77777777" w:rsidR="00FC0219" w:rsidRDefault="00FC0219"/>
    <w:sectPr w:rsidR="00FC02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219"/>
    <w:rsid w:val="002B4D0E"/>
    <w:rsid w:val="008F2EA2"/>
    <w:rsid w:val="00C5047D"/>
    <w:rsid w:val="00CB2632"/>
    <w:rsid w:val="00FC0219"/>
    <w:rsid w:val="00FC6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D3F72"/>
  <w15:chartTrackingRefBased/>
  <w15:docId w15:val="{0AE3435D-ADE7-44AE-A7F7-98193830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02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C0219"/>
    <w:rPr>
      <w:b/>
      <w:bCs/>
    </w:rPr>
  </w:style>
  <w:style w:type="character" w:styleId="Hyperlink">
    <w:name w:val="Hyperlink"/>
    <w:basedOn w:val="DefaultParagraphFont"/>
    <w:uiPriority w:val="99"/>
    <w:unhideWhenUsed/>
    <w:rsid w:val="00FC0219"/>
    <w:rPr>
      <w:color w:val="0563C1" w:themeColor="hyperlink"/>
      <w:u w:val="single"/>
    </w:rPr>
  </w:style>
  <w:style w:type="character" w:styleId="UnresolvedMention">
    <w:name w:val="Unresolved Mention"/>
    <w:basedOn w:val="DefaultParagraphFont"/>
    <w:uiPriority w:val="99"/>
    <w:semiHidden/>
    <w:unhideWhenUsed/>
    <w:rsid w:val="00FC0219"/>
    <w:rPr>
      <w:color w:val="605E5C"/>
      <w:shd w:val="clear" w:color="auto" w:fill="E1DFDD"/>
    </w:rPr>
  </w:style>
  <w:style w:type="character" w:styleId="FollowedHyperlink">
    <w:name w:val="FollowedHyperlink"/>
    <w:basedOn w:val="DefaultParagraphFont"/>
    <w:uiPriority w:val="99"/>
    <w:semiHidden/>
    <w:unhideWhenUsed/>
    <w:rsid w:val="00CB26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47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hyperlink" Target="https://www.instagram.com/p/DAQZqAMhfYW/?utm_source=ig_web_copy_link&amp;igsh=MzRlODBiNWFlZA==" TargetMode="External"/><Relationship Id="rId10" Type="http://schemas.openxmlformats.org/officeDocument/2006/relationships/image" Target="media/image5.jpg"/><Relationship Id="rId4" Type="http://schemas.openxmlformats.org/officeDocument/2006/relationships/hyperlink" Target="https://www.facebook.com/DronacharyaGreaterNoida/posts/pfbid02UF9ECtA94tDhJDC9esvoNqN9QC8zQq4xBUfHo69ccTe9smy3HMkppApDc68Fwp4gl" TargetMode="Externa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KIRTI</dc:creator>
  <cp:keywords/>
  <dc:description/>
  <cp:lastModifiedBy>KIRTI</cp:lastModifiedBy>
  <cp:revision>4</cp:revision>
  <dcterms:created xsi:type="dcterms:W3CDTF">2025-10-06T06:21:00Z</dcterms:created>
  <dcterms:modified xsi:type="dcterms:W3CDTF">2025-10-07T04:31:00Z</dcterms:modified>
</cp:coreProperties>
</file>